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B9" w:rsidRDefault="00067E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7EB9" w:rsidRDefault="00067EB9">
      <w:pPr>
        <w:pStyle w:val="ConsPlusNormal"/>
        <w:jc w:val="both"/>
        <w:outlineLvl w:val="0"/>
      </w:pPr>
    </w:p>
    <w:p w:rsidR="00067EB9" w:rsidRDefault="00067EB9">
      <w:pPr>
        <w:pStyle w:val="ConsPlusTitle"/>
        <w:jc w:val="center"/>
        <w:outlineLvl w:val="0"/>
      </w:pPr>
      <w:r>
        <w:t>ПРАВИТЕЛЬСТВО ИРКУТСКОЙ ОБЛАСТИ</w:t>
      </w:r>
    </w:p>
    <w:p w:rsidR="00067EB9" w:rsidRDefault="00067EB9">
      <w:pPr>
        <w:pStyle w:val="ConsPlusTitle"/>
        <w:jc w:val="center"/>
      </w:pPr>
    </w:p>
    <w:p w:rsidR="00067EB9" w:rsidRDefault="00067EB9">
      <w:pPr>
        <w:pStyle w:val="ConsPlusTitle"/>
        <w:jc w:val="center"/>
      </w:pPr>
      <w:r>
        <w:t>ПОСТАНОВЛЕНИЕ</w:t>
      </w:r>
    </w:p>
    <w:p w:rsidR="00067EB9" w:rsidRDefault="00067EB9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января 2015 г. N 1-пп</w:t>
      </w:r>
    </w:p>
    <w:p w:rsidR="00067EB9" w:rsidRDefault="00067EB9">
      <w:pPr>
        <w:pStyle w:val="ConsPlusTitle"/>
        <w:jc w:val="center"/>
      </w:pPr>
    </w:p>
    <w:p w:rsidR="00067EB9" w:rsidRDefault="00067EB9">
      <w:pPr>
        <w:pStyle w:val="ConsPlusTitle"/>
        <w:jc w:val="center"/>
      </w:pPr>
      <w:r>
        <w:t>ОБ УТВЕРЖДЕНИИ ПОЛОЖЕНИЯ О ПОРЯДКЕ ОТБОРА НА КОНКУРСНОЙ</w:t>
      </w:r>
    </w:p>
    <w:p w:rsidR="00067EB9" w:rsidRDefault="00067EB9">
      <w:pPr>
        <w:pStyle w:val="ConsPlusTitle"/>
        <w:jc w:val="center"/>
      </w:pPr>
      <w:r>
        <w:t>ОСНОВЕ АУДИТОРСКОЙ ОРГАНИЗАЦИИ (АУДИТОРА), ПРИНЯТИЯ РЕШЕНИЯ</w:t>
      </w:r>
    </w:p>
    <w:p w:rsidR="00067EB9" w:rsidRDefault="00067EB9">
      <w:pPr>
        <w:pStyle w:val="ConsPlusTitle"/>
        <w:jc w:val="center"/>
      </w:pPr>
      <w:r>
        <w:t>О ПРОВЕДЕНИИ АУДИТА, УТВЕРЖДЕНИЯ ДОГОВОРА С АУДИТОРСКОЙ</w:t>
      </w:r>
    </w:p>
    <w:p w:rsidR="00067EB9" w:rsidRDefault="00067EB9">
      <w:pPr>
        <w:pStyle w:val="ConsPlusTitle"/>
        <w:jc w:val="center"/>
      </w:pPr>
      <w:r>
        <w:t>ОРГАНИЗАЦИЕЙ (АУДИТОРОМ) ДЛЯ ПРОВЕДЕНИЯ ОБЯЗАТЕЛЬНОГО</w:t>
      </w:r>
    </w:p>
    <w:p w:rsidR="00067EB9" w:rsidRDefault="00067EB9">
      <w:pPr>
        <w:pStyle w:val="ConsPlusTitle"/>
        <w:jc w:val="center"/>
      </w:pPr>
      <w:r>
        <w:t>АУДИТА ГОДОВОЙ БУХГАЛТЕРСКОЙ (ФИНАНСОВОЙ) ОТЧЕТНОСТИ</w:t>
      </w:r>
    </w:p>
    <w:p w:rsidR="00067EB9" w:rsidRDefault="00067EB9">
      <w:pPr>
        <w:pStyle w:val="ConsPlusTitle"/>
        <w:jc w:val="center"/>
      </w:pPr>
      <w:r>
        <w:t>РЕГИОНАЛЬНОГО ОПЕРАТОРА ИРКУТСКОЙ ОБЛАСТИ</w:t>
      </w:r>
    </w:p>
    <w:p w:rsidR="00067EB9" w:rsidRDefault="00067EB9">
      <w:pPr>
        <w:pStyle w:val="ConsPlusNormal"/>
        <w:jc w:val="center"/>
      </w:pPr>
    </w:p>
    <w:p w:rsidR="00067EB9" w:rsidRDefault="00067EB9">
      <w:pPr>
        <w:pStyle w:val="ConsPlusNormal"/>
        <w:jc w:val="center"/>
      </w:pPr>
      <w:r>
        <w:t>Список изменяющих документов</w:t>
      </w:r>
    </w:p>
    <w:p w:rsidR="00067EB9" w:rsidRDefault="00067EB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</w:t>
      </w:r>
    </w:p>
    <w:p w:rsidR="00067EB9" w:rsidRDefault="00067EB9">
      <w:pPr>
        <w:pStyle w:val="ConsPlusNormal"/>
        <w:jc w:val="center"/>
      </w:pPr>
      <w:proofErr w:type="gramStart"/>
      <w:r>
        <w:t>от</w:t>
      </w:r>
      <w:proofErr w:type="gramEnd"/>
      <w:r>
        <w:t xml:space="preserve"> 11.03.2015 </w:t>
      </w:r>
      <w:hyperlink r:id="rId5" w:history="1">
        <w:r>
          <w:rPr>
            <w:color w:val="0000FF"/>
          </w:rPr>
          <w:t>N 75-пп</w:t>
        </w:r>
      </w:hyperlink>
      <w:r>
        <w:t xml:space="preserve">, от 22.06.2015 </w:t>
      </w:r>
      <w:hyperlink r:id="rId6" w:history="1">
        <w:r>
          <w:rPr>
            <w:color w:val="0000FF"/>
          </w:rPr>
          <w:t>N 307-пп</w:t>
        </w:r>
      </w:hyperlink>
      <w:r>
        <w:t xml:space="preserve">, от 25.09.2015 </w:t>
      </w:r>
      <w:hyperlink r:id="rId7" w:history="1">
        <w:r>
          <w:rPr>
            <w:color w:val="0000FF"/>
          </w:rPr>
          <w:t>N 492-пп</w:t>
        </w:r>
      </w:hyperlink>
      <w:r>
        <w:t>)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отбора на конкурсной основе аудиторской организации (аудитора), принятия решения о проведении аудита, утверждения договора с аудиторской организацией (аудитором) для проведения обязательного аудита годовой бухгалтерской (финансовой) отчетности регионального оператора Иркутской области (прилагается).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right"/>
      </w:pPr>
      <w:r>
        <w:t>Исполняющий обязанности</w:t>
      </w:r>
    </w:p>
    <w:p w:rsidR="00067EB9" w:rsidRDefault="00067EB9">
      <w:pPr>
        <w:pStyle w:val="ConsPlusNormal"/>
        <w:jc w:val="right"/>
      </w:pPr>
      <w:r>
        <w:t>Губернатора Иркутской области</w:t>
      </w:r>
    </w:p>
    <w:p w:rsidR="00067EB9" w:rsidRDefault="00067EB9">
      <w:pPr>
        <w:pStyle w:val="ConsPlusNormal"/>
        <w:jc w:val="right"/>
      </w:pPr>
      <w:r>
        <w:t>В.В.ИГНАТЕНКО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right"/>
        <w:outlineLvl w:val="0"/>
      </w:pPr>
      <w:r>
        <w:t>Утверждено</w:t>
      </w:r>
    </w:p>
    <w:p w:rsidR="00067EB9" w:rsidRDefault="00067EB9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067EB9" w:rsidRDefault="00067EB9">
      <w:pPr>
        <w:pStyle w:val="ConsPlusNormal"/>
        <w:jc w:val="right"/>
      </w:pPr>
      <w:r>
        <w:t>Правительства Иркутской области</w:t>
      </w:r>
    </w:p>
    <w:p w:rsidR="00067EB9" w:rsidRDefault="00067EB9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января 2015 года</w:t>
      </w:r>
    </w:p>
    <w:p w:rsidR="00067EB9" w:rsidRDefault="00067EB9">
      <w:pPr>
        <w:pStyle w:val="ConsPlusNormal"/>
        <w:jc w:val="right"/>
      </w:pPr>
      <w:r>
        <w:t>N 1-пп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Title"/>
        <w:jc w:val="center"/>
      </w:pPr>
      <w:bookmarkStart w:id="0" w:name="P37"/>
      <w:bookmarkEnd w:id="0"/>
      <w:r>
        <w:t>ПОЛОЖЕНИЕ</w:t>
      </w:r>
    </w:p>
    <w:p w:rsidR="00067EB9" w:rsidRDefault="00067EB9">
      <w:pPr>
        <w:pStyle w:val="ConsPlusTitle"/>
        <w:jc w:val="center"/>
      </w:pPr>
      <w:r>
        <w:t>О ПОРЯДКЕ ОТБОРА НА КОНКУРСНОЙ ОСНОВЕ АУДИТОРСКОЙ</w:t>
      </w:r>
    </w:p>
    <w:p w:rsidR="00067EB9" w:rsidRDefault="00067EB9">
      <w:pPr>
        <w:pStyle w:val="ConsPlusTitle"/>
        <w:jc w:val="center"/>
      </w:pPr>
      <w:r>
        <w:t>ОРГАНИЗАЦИИ (АУДИТОРА), ПРИНЯТИЯ РЕШЕНИЯ О ПРОВЕДЕНИИ</w:t>
      </w:r>
    </w:p>
    <w:p w:rsidR="00067EB9" w:rsidRDefault="00067EB9">
      <w:pPr>
        <w:pStyle w:val="ConsPlusTitle"/>
        <w:jc w:val="center"/>
      </w:pPr>
      <w:r>
        <w:t>АУДИТА, УТВЕРЖДЕНИЯ ДОГОВОРА С АУДИТОРСКОЙ ОРГАНИЗАЦИЕЙ</w:t>
      </w:r>
    </w:p>
    <w:p w:rsidR="00067EB9" w:rsidRDefault="00067EB9">
      <w:pPr>
        <w:pStyle w:val="ConsPlusTitle"/>
        <w:jc w:val="center"/>
      </w:pPr>
      <w:r>
        <w:t>(АУДИТОРОМ) ДЛЯ ПРОВЕДЕНИЯ ОБЯЗАТЕЛЬНОГО АУДИТА ГОДОВОЙ</w:t>
      </w:r>
    </w:p>
    <w:p w:rsidR="00067EB9" w:rsidRDefault="00067EB9">
      <w:pPr>
        <w:pStyle w:val="ConsPlusTitle"/>
        <w:jc w:val="center"/>
      </w:pPr>
      <w:r>
        <w:t>БУХГАЛТЕРСКОЙ (ФИНАНСОВОЙ) ОТЧЕТНОСТИ РЕГИОНАЛЬНОГО</w:t>
      </w:r>
    </w:p>
    <w:p w:rsidR="00067EB9" w:rsidRDefault="00067EB9">
      <w:pPr>
        <w:pStyle w:val="ConsPlusTitle"/>
        <w:jc w:val="center"/>
      </w:pPr>
      <w:r>
        <w:t>ОПЕРАТОРА ИРКУТСКОЙ ОБЛАСТИ</w:t>
      </w:r>
    </w:p>
    <w:p w:rsidR="00067EB9" w:rsidRDefault="00067EB9">
      <w:pPr>
        <w:pStyle w:val="ConsPlusNormal"/>
        <w:jc w:val="center"/>
      </w:pPr>
    </w:p>
    <w:p w:rsidR="00067EB9" w:rsidRDefault="00067EB9">
      <w:pPr>
        <w:pStyle w:val="ConsPlusNormal"/>
        <w:jc w:val="center"/>
      </w:pPr>
      <w:r>
        <w:t>Список изменяющих документов</w:t>
      </w:r>
    </w:p>
    <w:p w:rsidR="00067EB9" w:rsidRDefault="00067EB9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</w:t>
      </w:r>
    </w:p>
    <w:p w:rsidR="00067EB9" w:rsidRDefault="00067EB9">
      <w:pPr>
        <w:pStyle w:val="ConsPlusNormal"/>
        <w:jc w:val="center"/>
      </w:pPr>
      <w:proofErr w:type="gramStart"/>
      <w:r>
        <w:lastRenderedPageBreak/>
        <w:t>от</w:t>
      </w:r>
      <w:proofErr w:type="gramEnd"/>
      <w:r>
        <w:t xml:space="preserve"> 11.03.2015 </w:t>
      </w:r>
      <w:hyperlink r:id="rId10" w:history="1">
        <w:r>
          <w:rPr>
            <w:color w:val="0000FF"/>
          </w:rPr>
          <w:t>N 75-пп</w:t>
        </w:r>
      </w:hyperlink>
      <w:r>
        <w:t xml:space="preserve">, от 22.06.2015 </w:t>
      </w:r>
      <w:hyperlink r:id="rId11" w:history="1">
        <w:r>
          <w:rPr>
            <w:color w:val="0000FF"/>
          </w:rPr>
          <w:t>N 307-пп</w:t>
        </w:r>
      </w:hyperlink>
      <w:r>
        <w:t xml:space="preserve">, от 25.09.2015 </w:t>
      </w:r>
      <w:hyperlink r:id="rId12" w:history="1">
        <w:r>
          <w:rPr>
            <w:color w:val="0000FF"/>
          </w:rPr>
          <w:t>N 492-пп</w:t>
        </w:r>
      </w:hyperlink>
      <w:r>
        <w:t>)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  <w:outlineLvl w:val="1"/>
      </w:pPr>
      <w:r>
        <w:t>Глава 1. ОБЩИЕ ПОЛОЖЕНИЯ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 xml:space="preserve">1. Настоящее Положение в соответствии со </w:t>
      </w:r>
      <w:hyperlink r:id="rId13" w:history="1">
        <w:r>
          <w:rPr>
            <w:color w:val="0000FF"/>
          </w:rPr>
          <w:t>статьей 187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частью 2 статьи 14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определяет порядок принятия решения о проведении аудита, утверждения договора с аудиторской организацией (аудитором), порядок отбора аудиторской организации (аудитора) для проведения обязательного аудита годовой бухгалтерской (финансовой) отчетности регионального оператора (далее - конкурсный отбор), а также порядок и сроки размещения на официальном портале Иркутской области в информационно-телекоммуникационной сети "Интернет" годового отчета регионального оператора и аудиторского заключения с учетом требований законодательства Российской Федерации о государственной тайне, коммерческой тайне.</w:t>
      </w:r>
    </w:p>
    <w:p w:rsidR="00067EB9" w:rsidRDefault="00067EB9">
      <w:pPr>
        <w:pStyle w:val="ConsPlusNormal"/>
        <w:ind w:firstLine="540"/>
        <w:jc w:val="both"/>
      </w:pPr>
      <w:r>
        <w:t>2. Процедура проведения конкурсного отбора и заключения договора с победителем конкурсного отбора осуществляется в соответствии с законодательством Российской Федерации и настоящим Положением и основывается на принципах прозрачности выбора аудиторских организаций (аудиторов), равноправной конкуренции между участниками открытого конкурса, а также ответственности соответствующих органов, организаций за результаты выбора аудиторских организаций (аудиторов).</w:t>
      </w:r>
    </w:p>
    <w:p w:rsidR="00067EB9" w:rsidRDefault="00067EB9">
      <w:pPr>
        <w:pStyle w:val="ConsPlusNormal"/>
        <w:ind w:firstLine="540"/>
        <w:jc w:val="both"/>
      </w:pPr>
      <w:r>
        <w:t>3. Решение о проведении аудита принимается Правлением Фонда капитального ремонта многоквартирных домов Иркутской области (далее - региональный оператор) не позднее 1 февраля года, следующего за отчетным. Региональный оператор направляет указанное решение в министерство жилищной политики, энергетики и транспорта Иркутской области (далее - уполномоченный орган) не позднее 3 рабочих дней со дня его принятия.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11.03.2015 N 75-пп)</w:t>
      </w:r>
    </w:p>
    <w:p w:rsidR="00067EB9" w:rsidRDefault="00067EB9">
      <w:pPr>
        <w:pStyle w:val="ConsPlusNormal"/>
        <w:ind w:firstLine="540"/>
        <w:jc w:val="both"/>
      </w:pPr>
      <w:r>
        <w:t>4. Организатором конкурсного отбора является уполномоченный орган.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  <w:outlineLvl w:val="1"/>
      </w:pPr>
      <w:r>
        <w:t>Глава 2. ИЗВЕЩЕНИЕ И УСЛОВИЯ ПРОВЕДЕНИЯ КОНКУРСНОГО ОТБОРА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>5. Официальная информация о конкурсном отборе (извещение о проведении конкурсного отбора, конкурсная документация) в течение 5 рабочих дней после принятия решения о проведении аудита публикуется уполномоченным органом в общественно-политической газете "Областная" и размещается в информационно-телекоммуникационной сети "Интернет" на его официальном сайте не позднее чем за 30 календарных дней до даты проведения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6. В извещении о проведении конкурсного отбора указываются:</w:t>
      </w:r>
    </w:p>
    <w:p w:rsidR="00067EB9" w:rsidRDefault="00067EB9">
      <w:pPr>
        <w:pStyle w:val="ConsPlusNormal"/>
        <w:ind w:firstLine="540"/>
        <w:jc w:val="both"/>
      </w:pPr>
      <w:r>
        <w:t>1) предмет конкурсного отбора;</w:t>
      </w:r>
    </w:p>
    <w:p w:rsidR="00067EB9" w:rsidRDefault="00067EB9">
      <w:pPr>
        <w:pStyle w:val="ConsPlusNormal"/>
        <w:ind w:firstLine="540"/>
        <w:jc w:val="both"/>
      </w:pPr>
      <w:r>
        <w:t>2) время, место и дата проведения конкурсного отбора;</w:t>
      </w:r>
    </w:p>
    <w:p w:rsidR="00067EB9" w:rsidRDefault="00067EB9">
      <w:pPr>
        <w:pStyle w:val="ConsPlusNormal"/>
        <w:ind w:firstLine="540"/>
        <w:jc w:val="both"/>
      </w:pPr>
      <w:r>
        <w:t>3) наименование, место нахождения, почтовый адрес и адрес электронной почты, номер контактного телефона организатора конкурсного отбора;</w:t>
      </w:r>
    </w:p>
    <w:p w:rsidR="00067EB9" w:rsidRDefault="00067EB9">
      <w:pPr>
        <w:pStyle w:val="ConsPlusNormal"/>
        <w:ind w:firstLine="540"/>
        <w:jc w:val="both"/>
      </w:pPr>
      <w:r>
        <w:t>4) дата и время начала и окончания приема заявок на участие в конкурсном отборе (далее - заявок);</w:t>
      </w:r>
    </w:p>
    <w:p w:rsidR="00067EB9" w:rsidRDefault="00067EB9">
      <w:pPr>
        <w:pStyle w:val="ConsPlusNormal"/>
        <w:ind w:firstLine="540"/>
        <w:jc w:val="both"/>
      </w:pPr>
      <w:r>
        <w:t>5) порядок и место представления конкурсной документации;</w:t>
      </w:r>
    </w:p>
    <w:p w:rsidR="00067EB9" w:rsidRDefault="00067EB9">
      <w:pPr>
        <w:pStyle w:val="ConsPlusNormal"/>
        <w:ind w:firstLine="540"/>
        <w:jc w:val="both"/>
      </w:pPr>
      <w:r>
        <w:t>6) критерии оценки и сопоставления заявок, а также величины значимости таких критериев.</w:t>
      </w:r>
    </w:p>
    <w:p w:rsidR="00067EB9" w:rsidRDefault="00067EB9">
      <w:pPr>
        <w:pStyle w:val="ConsPlusNormal"/>
        <w:ind w:firstLine="540"/>
        <w:jc w:val="both"/>
      </w:pPr>
      <w:r>
        <w:t>7. Конкурсная документация разрабатывается и утверждается организатором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8. В случае внесения изменений в извещение о проведении конкурсного отбора организатор конкурсного отбора обязан не позднее чем за пять календарных дней до дня окончания приема заявок разместить указанные изменения на своем официальном сайте в информационно-телекоммуникационной сети "Интернет".</w:t>
      </w:r>
    </w:p>
    <w:p w:rsidR="00067EB9" w:rsidRDefault="00067EB9">
      <w:pPr>
        <w:pStyle w:val="ConsPlusNormal"/>
        <w:ind w:firstLine="540"/>
        <w:jc w:val="both"/>
      </w:pPr>
      <w:bookmarkStart w:id="1" w:name="P69"/>
      <w:bookmarkEnd w:id="1"/>
      <w:r>
        <w:t xml:space="preserve">9. В конкурсном отборе вправе принимать участие аудиторские организации и аудиторы, имеющие право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 декабря 2008 года N 307-ФЗ "Об </w:t>
      </w:r>
      <w:r>
        <w:lastRenderedPageBreak/>
        <w:t>аудиторской деятельности" осуществлять аудиторскую деятельность, составляющую предмет конкурсного отбора, представившие документы, соответствующие требованиям настоящего Положения и конкурсной документации, претендующие на заключение договора оказания услуг (далее - претендент).</w:t>
      </w:r>
    </w:p>
    <w:p w:rsidR="00067EB9" w:rsidRDefault="00067EB9">
      <w:pPr>
        <w:pStyle w:val="ConsPlusNormal"/>
        <w:ind w:firstLine="540"/>
        <w:jc w:val="both"/>
      </w:pPr>
      <w:bookmarkStart w:id="2" w:name="P70"/>
      <w:bookmarkEnd w:id="2"/>
      <w:r>
        <w:t>10. 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срок, указанный в извещении о проведении конкурсного отбора, запечатанную в конверт заявку с приложением следующих документов:</w:t>
      </w:r>
    </w:p>
    <w:p w:rsidR="00067EB9" w:rsidRDefault="00067EB9">
      <w:pPr>
        <w:pStyle w:val="ConsPlusNormal"/>
        <w:ind w:firstLine="540"/>
        <w:jc w:val="both"/>
      </w:pPr>
      <w:r>
        <w:t>1) сведения о фирменном наименовании претендента, его организационно-правовой форме, месте нахождения, почтовом адресе, номере контактного телефона;</w:t>
      </w:r>
    </w:p>
    <w:p w:rsidR="00067EB9" w:rsidRDefault="00067EB9">
      <w:pPr>
        <w:pStyle w:val="ConsPlusNormal"/>
        <w:ind w:firstLine="540"/>
        <w:jc w:val="both"/>
      </w:pPr>
      <w:r>
        <w:t>2) заверенные подписью руководителя и печатью претендента (при наличии печати) копии учредительных документов (с учетом изменений) либо сведения о том, что претендент действует на основании типового устава, утвержденного уполномоченным Правительством Российской Федерации федеральным органом исполнительной власти;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Иркутской области от 22.06.2015 </w:t>
      </w:r>
      <w:hyperlink r:id="rId17" w:history="1">
        <w:r>
          <w:rPr>
            <w:color w:val="0000FF"/>
          </w:rPr>
          <w:t>N 307-пп</w:t>
        </w:r>
      </w:hyperlink>
      <w:r>
        <w:t xml:space="preserve">, от 25.09.2015 </w:t>
      </w:r>
      <w:hyperlink r:id="rId18" w:history="1">
        <w:r>
          <w:rPr>
            <w:color w:val="0000FF"/>
          </w:rPr>
          <w:t>N 492-пп</w:t>
        </w:r>
      </w:hyperlink>
      <w:r>
        <w:t>)</w:t>
      </w:r>
    </w:p>
    <w:p w:rsidR="00067EB9" w:rsidRDefault="00067EB9">
      <w:pPr>
        <w:pStyle w:val="ConsPlusNormal"/>
        <w:ind w:firstLine="540"/>
        <w:jc w:val="both"/>
      </w:pPr>
      <w:r>
        <w:t>3) выписка из Единого государственного реестра индивидуальных предпринимателей или из Единого государственного реестра юридических лиц, полученная не ранее чем за тридцать дней до даты подачи заявки;</w:t>
      </w:r>
    </w:p>
    <w:p w:rsidR="00067EB9" w:rsidRDefault="00067EB9">
      <w:pPr>
        <w:pStyle w:val="ConsPlusNormal"/>
        <w:ind w:firstLine="540"/>
        <w:jc w:val="both"/>
      </w:pPr>
      <w:r>
        <w:t>4) документ, подтверждающий полномочия лица на осуществление действий от имени претендента;</w:t>
      </w:r>
    </w:p>
    <w:p w:rsidR="00067EB9" w:rsidRDefault="00067EB9">
      <w:pPr>
        <w:pStyle w:val="ConsPlusNormal"/>
        <w:ind w:firstLine="540"/>
        <w:jc w:val="both"/>
      </w:pPr>
      <w:r>
        <w:t>5) заверенная подписью руководителя и печатью претендента (при наличии печати) копия документа, подтверждающего членство в саморегулируемой организации аудиторов на период оказания услуг;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067EB9" w:rsidRDefault="00067EB9">
      <w:pPr>
        <w:pStyle w:val="ConsPlusNormal"/>
        <w:ind w:firstLine="540"/>
        <w:jc w:val="both"/>
      </w:pPr>
      <w:r>
        <w:t>6) справка из налогового органа об отсутствии задолженности перед бюджетами всех уровней и государственными внебюджетными фондами, полученная не ранее чем за тридцать дней до даты подачи заявки;</w:t>
      </w:r>
    </w:p>
    <w:p w:rsidR="00067EB9" w:rsidRDefault="00067EB9">
      <w:pPr>
        <w:pStyle w:val="ConsPlusNormal"/>
        <w:ind w:firstLine="540"/>
        <w:jc w:val="both"/>
      </w:pPr>
      <w:r>
        <w:t>7) заверенный подписью руководителя и печатью претендента (при наличии печати) список договоров с указанием предмета договора и полного наименования проверяемого субъекта, подтверждающий: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067EB9" w:rsidRDefault="00067EB9">
      <w:pPr>
        <w:pStyle w:val="ConsPlusNormal"/>
        <w:ind w:firstLine="540"/>
        <w:jc w:val="both"/>
      </w:pPr>
      <w:proofErr w:type="gramStart"/>
      <w:r>
        <w:t>опыт</w:t>
      </w:r>
      <w:proofErr w:type="gramEnd"/>
      <w:r>
        <w:t xml:space="preserve"> работы претендента по осуществлению общего аудита деятельности юридических лиц;</w:t>
      </w:r>
    </w:p>
    <w:p w:rsidR="00067EB9" w:rsidRDefault="00067EB9">
      <w:pPr>
        <w:pStyle w:val="ConsPlusNormal"/>
        <w:ind w:firstLine="540"/>
        <w:jc w:val="both"/>
      </w:pPr>
      <w:proofErr w:type="gramStart"/>
      <w:r>
        <w:t>количество</w:t>
      </w:r>
      <w:proofErr w:type="gramEnd"/>
      <w:r>
        <w:t xml:space="preserve"> проведенных за последние два года деятельности претендента обязательных аудиторских проверок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процентов, и (или) организаций в организационно-правовой форме фонда;</w:t>
      </w:r>
    </w:p>
    <w:p w:rsidR="00067EB9" w:rsidRDefault="00067EB9">
      <w:pPr>
        <w:pStyle w:val="ConsPlusNormal"/>
        <w:ind w:firstLine="540"/>
        <w:jc w:val="both"/>
      </w:pPr>
      <w:r>
        <w:t>8) заверенные подписью руководителя и печатью претендента (при наличии печати) документы, подтверждающие состав и квалификацию специалистов претендента: для аудитора - квалификационный аттестат аудитора, для аудиторской организации - квалификационные аттестаты аудиторов, работающих в аудиторской организации по трудовому договору, в количестве не менее трех;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067EB9" w:rsidRDefault="00067EB9">
      <w:pPr>
        <w:pStyle w:val="ConsPlusNormal"/>
        <w:ind w:firstLine="540"/>
        <w:jc w:val="both"/>
      </w:pPr>
      <w:r>
        <w:t>9) заверенная подписью руководителя и печатью претендента (при наличии печати) копия утвержденных правил осуществления внутреннего контроля качества работы;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067EB9" w:rsidRDefault="00067EB9">
      <w:pPr>
        <w:pStyle w:val="ConsPlusNormal"/>
        <w:ind w:firstLine="540"/>
        <w:jc w:val="both"/>
      </w:pPr>
      <w:r>
        <w:t>10) подписанный со стороны претендента проект договора на оказание услуг по проведению обязательного аудита бухгалтерской (финансовой) отчетности регионального оператора, заключаемый региональным оператором с участником конкурсного отбора, признанным победителем по итогам конкурсного отбора (далее - договор оказания услуг).</w:t>
      </w:r>
    </w:p>
    <w:p w:rsidR="00067EB9" w:rsidRDefault="00067EB9">
      <w:pPr>
        <w:pStyle w:val="ConsPlusNormal"/>
        <w:ind w:firstLine="540"/>
        <w:jc w:val="both"/>
      </w:pPr>
      <w:r>
        <w:t>11. Претендент вправе подать только одну заявку. Все листы заявки должны быть прошиты, пронумерованы, скреплены печатью претендента (при наличии печати) и подписаны руководителем аудиторской организации (аудитором).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067EB9" w:rsidRDefault="00067EB9">
      <w:pPr>
        <w:pStyle w:val="ConsPlusNormal"/>
        <w:ind w:firstLine="540"/>
        <w:jc w:val="both"/>
      </w:pPr>
      <w:r>
        <w:lastRenderedPageBreak/>
        <w:t>При установлении факта подачи одним претендентом двух и более заявок на участие в конкурсе организатор конкурса в день установления такого факта письменно уведомляет об этом претендента с предложением отозвать лишние заявки в установленный в этом уведомлении срок.</w:t>
      </w:r>
    </w:p>
    <w:p w:rsidR="00067EB9" w:rsidRDefault="00067EB9">
      <w:pPr>
        <w:pStyle w:val="ConsPlusNormal"/>
        <w:ind w:firstLine="540"/>
        <w:jc w:val="both"/>
      </w:pPr>
      <w:r>
        <w:t>В случае если поданные ранее заявки таким претендентом не отозваны в установленный в уведомлении срок, все заявки такого претендента к рассмотрению не допускаются.</w:t>
      </w:r>
    </w:p>
    <w:p w:rsidR="00067EB9" w:rsidRDefault="00067EB9">
      <w:pPr>
        <w:pStyle w:val="ConsPlusNormal"/>
        <w:ind w:firstLine="540"/>
        <w:jc w:val="both"/>
      </w:pPr>
      <w:r>
        <w:t>12. Конверты с заявками, поступившие в срок, указанный в извещении о проведении конкурсного отбора, регистрируются организатором конкурсного отбора в день их поступления с указанием даты и времени их получения.</w:t>
      </w:r>
    </w:p>
    <w:p w:rsidR="00067EB9" w:rsidRDefault="00067EB9">
      <w:pPr>
        <w:pStyle w:val="ConsPlusNormal"/>
        <w:ind w:firstLine="540"/>
        <w:jc w:val="both"/>
      </w:pPr>
      <w:r>
        <w:t>13. Заявки, поступившие после даты, указанной в извещении о проведении конкурсного отбора, не рассматриваются.</w:t>
      </w:r>
    </w:p>
    <w:p w:rsidR="00067EB9" w:rsidRDefault="00067EB9">
      <w:pPr>
        <w:pStyle w:val="ConsPlusNormal"/>
        <w:ind w:firstLine="540"/>
        <w:jc w:val="both"/>
      </w:pPr>
      <w:r>
        <w:t>В случае поступления заявки после даты, указанной в извещении о проведении конкурсного отбора, организатор конкурса в тот же день направляет (вручает) претенденту уведомление об отказе в рассмотрении.</w:t>
      </w:r>
    </w:p>
    <w:p w:rsidR="00067EB9" w:rsidRDefault="00067EB9">
      <w:pPr>
        <w:pStyle w:val="ConsPlusNormal"/>
        <w:ind w:firstLine="540"/>
        <w:jc w:val="both"/>
      </w:pPr>
      <w:r>
        <w:t>14. Претендент вправе изменить или отозвать заявку в любое время до истечения срока приема заявок.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  <w:outlineLvl w:val="1"/>
      </w:pPr>
      <w:r>
        <w:t>Глава 3. КОНКУРСНАЯ КОМИССИЯ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>15. В целях проведения конкурсного отбора организатором конкурсного отбора создается конкурсная комиссия и утверждается ее состав. Конкурсная комиссия состоит из председателя, ответственного секретаря и иных членов конкурсной комиссии.</w:t>
      </w:r>
    </w:p>
    <w:p w:rsidR="00067EB9" w:rsidRDefault="00067EB9">
      <w:pPr>
        <w:pStyle w:val="ConsPlusNormal"/>
        <w:ind w:firstLine="540"/>
        <w:jc w:val="both"/>
      </w:pPr>
      <w:r>
        <w:t>16. Организатор конкурсного отбора включает в состав конкурсной комиссии лиц из числа сотрудников организатора, по согласованию - службы государственного финансового контроля Иркутской области.</w:t>
      </w:r>
    </w:p>
    <w:p w:rsidR="00067EB9" w:rsidRDefault="00067EB9">
      <w:pPr>
        <w:pStyle w:val="ConsPlusNormal"/>
        <w:ind w:firstLine="540"/>
        <w:jc w:val="both"/>
      </w:pPr>
      <w:r>
        <w:t>Состав комиссии утверждается правовым актом организатора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17. Руководство деятельностью конкурсной комиссии осуществляет председатель конкурсной комиссии.</w:t>
      </w:r>
    </w:p>
    <w:p w:rsidR="00067EB9" w:rsidRDefault="00067EB9">
      <w:pPr>
        <w:pStyle w:val="ConsPlusNormal"/>
        <w:ind w:firstLine="540"/>
        <w:jc w:val="both"/>
      </w:pPr>
      <w:r>
        <w:t>18. Количественный состав конкурсной комиссии не может быть менее 7 человек.</w:t>
      </w:r>
    </w:p>
    <w:p w:rsidR="00067EB9" w:rsidRDefault="00067EB9">
      <w:pPr>
        <w:pStyle w:val="ConsPlusNormal"/>
        <w:ind w:firstLine="540"/>
        <w:jc w:val="both"/>
      </w:pPr>
      <w:r>
        <w:t>19. Заседания конкурсной комиссии являются правомочными, если на них присутствует не менее 2/3 состава конкурсной комиссии.</w:t>
      </w:r>
    </w:p>
    <w:p w:rsidR="00067EB9" w:rsidRDefault="00067EB9">
      <w:pPr>
        <w:pStyle w:val="ConsPlusNormal"/>
        <w:ind w:firstLine="540"/>
        <w:jc w:val="both"/>
      </w:pPr>
      <w:r>
        <w:t>20. Решения конкурсной комиссии принимаются простым большинством голосов присутствующих на заседании лиц, входящих в состав конкурсной комиссии. При голосовании каждое лицо, входящее в состав конкурсной комиссии, имеет 1 голос. Решающим при равенстве голосов является голос председателя конкурсной комиссии.</w:t>
      </w:r>
    </w:p>
    <w:p w:rsidR="00067EB9" w:rsidRDefault="00067EB9">
      <w:pPr>
        <w:pStyle w:val="ConsPlusNormal"/>
        <w:ind w:firstLine="540"/>
        <w:jc w:val="both"/>
      </w:pPr>
      <w:r>
        <w:t>21. Принятие решения лицами, входящими в состав конкурсной комиссии, путем проведения заочного голосования, а также делегирование ими своих полномочий иным лицам не допускается.</w:t>
      </w:r>
    </w:p>
    <w:p w:rsidR="00067EB9" w:rsidRDefault="00067EB9">
      <w:pPr>
        <w:pStyle w:val="ConsPlusNormal"/>
        <w:ind w:firstLine="540"/>
        <w:jc w:val="both"/>
      </w:pPr>
      <w:r>
        <w:t>22. Решения конкурсной комиссии оформляются протоколами, которые подписываются всеми лицами, входящими в состав конкурсной комиссии, принявшими участие в ее заседании. Протокол оформляется в течение 3 рабочих дней со дня заседания конкурсной комиссии.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  <w:outlineLvl w:val="1"/>
      </w:pPr>
      <w:r>
        <w:t>Глава 4. ПОРЯДОК ОПРЕДЕЛЕНИЯ ПОБЕДИТЕЛЯ</w:t>
      </w:r>
    </w:p>
    <w:p w:rsidR="00067EB9" w:rsidRDefault="00067EB9">
      <w:pPr>
        <w:pStyle w:val="ConsPlusNormal"/>
        <w:jc w:val="center"/>
      </w:pPr>
      <w:r>
        <w:t>КОНКУРСНОГО ОТБОРА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 xml:space="preserve">23. Конверты с заявками, поданными в срок, указанный в извещении о проведении конкурсного отбора, передаются организатором конкурса конкурсной комиссии, вскрываются и рассматриваются на заседании конкурсной комиссии в день, </w:t>
      </w:r>
      <w:proofErr w:type="gramStart"/>
      <w:r>
        <w:t xml:space="preserve">во время </w:t>
      </w:r>
      <w:proofErr w:type="gramEnd"/>
      <w:r>
        <w:t>и в месте, которые указаны в извещении о проведении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24. Представители претендентов вправе присутствовать при вскрытии конвертов.</w:t>
      </w:r>
    </w:p>
    <w:p w:rsidR="00067EB9" w:rsidRDefault="00067EB9">
      <w:pPr>
        <w:pStyle w:val="ConsPlusNormal"/>
        <w:ind w:firstLine="540"/>
        <w:jc w:val="both"/>
      </w:pPr>
      <w:r>
        <w:t>25. Конкурсная комиссия осуществляет оценку заявок в соответствии со следующими критериями.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right"/>
      </w:pPr>
      <w:r>
        <w:t>Таблица</w:t>
      </w:r>
    </w:p>
    <w:p w:rsidR="00067EB9" w:rsidRDefault="00067EB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871"/>
      </w:tblGrid>
      <w:tr w:rsidR="00067EB9">
        <w:tc>
          <w:tcPr>
            <w:tcW w:w="6066" w:type="dxa"/>
          </w:tcPr>
          <w:p w:rsidR="00067EB9" w:rsidRDefault="00067EB9">
            <w:pPr>
              <w:pStyle w:val="ConsPlusNormal"/>
              <w:jc w:val="center"/>
            </w:pPr>
            <w:r>
              <w:lastRenderedPageBreak/>
              <w:t>Критерии оценки заявок</w:t>
            </w:r>
          </w:p>
        </w:tc>
        <w:tc>
          <w:tcPr>
            <w:tcW w:w="1871" w:type="dxa"/>
          </w:tcPr>
          <w:p w:rsidR="00067EB9" w:rsidRDefault="00067EB9">
            <w:pPr>
              <w:pStyle w:val="ConsPlusNormal"/>
              <w:jc w:val="center"/>
            </w:pPr>
            <w:r>
              <w:t>Коэффициент значимости критерия</w:t>
            </w:r>
          </w:p>
        </w:tc>
      </w:tr>
      <w:tr w:rsidR="00067EB9">
        <w:tc>
          <w:tcPr>
            <w:tcW w:w="6066" w:type="dxa"/>
          </w:tcPr>
          <w:p w:rsidR="00067EB9" w:rsidRDefault="00067EB9">
            <w:pPr>
              <w:pStyle w:val="ConsPlusNormal"/>
              <w:jc w:val="both"/>
            </w:pPr>
            <w:r>
              <w:t>1. Цена договора</w:t>
            </w:r>
          </w:p>
        </w:tc>
        <w:tc>
          <w:tcPr>
            <w:tcW w:w="1871" w:type="dxa"/>
          </w:tcPr>
          <w:p w:rsidR="00067EB9" w:rsidRDefault="00067EB9">
            <w:pPr>
              <w:pStyle w:val="ConsPlusNormal"/>
              <w:jc w:val="center"/>
            </w:pPr>
            <w:r>
              <w:t>0,6</w:t>
            </w:r>
          </w:p>
        </w:tc>
      </w:tr>
      <w:tr w:rsidR="00067EB9">
        <w:tc>
          <w:tcPr>
            <w:tcW w:w="6066" w:type="dxa"/>
          </w:tcPr>
          <w:p w:rsidR="00067EB9" w:rsidRDefault="00067EB9">
            <w:pPr>
              <w:pStyle w:val="ConsPlusNormal"/>
              <w:jc w:val="both"/>
            </w:pPr>
            <w:r>
              <w:t>2. Квалификация претендента (количество проведенных за последние два года деятельности претендента обязательных аудиторских проверок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процентов, и (или) организаций в организационно-правовой форме фонда)</w:t>
            </w:r>
          </w:p>
        </w:tc>
        <w:tc>
          <w:tcPr>
            <w:tcW w:w="1871" w:type="dxa"/>
          </w:tcPr>
          <w:p w:rsidR="00067EB9" w:rsidRDefault="00067EB9">
            <w:pPr>
              <w:pStyle w:val="ConsPlusNormal"/>
              <w:jc w:val="center"/>
            </w:pPr>
            <w:r>
              <w:t>0,4</w:t>
            </w:r>
          </w:p>
        </w:tc>
      </w:tr>
    </w:tbl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>26. Количество баллов, присуждаемых по критерию оценки "Цена договора</w:t>
      </w:r>
      <w:proofErr w:type="gramStart"/>
      <w:r>
        <w:t xml:space="preserve">" </w:t>
      </w:r>
      <w:r w:rsidRPr="00DB3F76">
        <w:rPr>
          <w:position w:val="-7"/>
        </w:rPr>
        <w:pict>
          <v:shape id="_x0000_i1025" style="width:33pt;height:18.75pt" coordsize="" o:spt="100" adj="0,,0" path="" filled="f" stroked="f">
            <v:stroke joinstyle="miter"/>
            <v:imagedata r:id="rId24" o:title="base_23963_110486_6"/>
            <v:formulas/>
            <v:path o:connecttype="segments"/>
          </v:shape>
        </w:pict>
      </w:r>
      <w:r>
        <w:t>,</w:t>
      </w:r>
      <w:proofErr w:type="gramEnd"/>
      <w:r>
        <w:t xml:space="preserve"> определяется по формуле: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</w:pPr>
      <w:r w:rsidRPr="00DB3F76">
        <w:rPr>
          <w:position w:val="-10"/>
        </w:rPr>
        <w:pict>
          <v:shape id="_x0000_i1026" style="width:177.75pt;height:22.5pt" coordsize="" o:spt="100" adj="0,,0" path="" filled="f" stroked="f">
            <v:stroke joinstyle="miter"/>
            <v:imagedata r:id="rId25" o:title="base_23963_110486_7"/>
            <v:formulas/>
            <v:path o:connecttype="segments"/>
          </v:shape>
        </w:pic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>
        <w:t>Цi - предложение претендента, заявка которого оценивается;</w:t>
      </w:r>
    </w:p>
    <w:p w:rsidR="00067EB9" w:rsidRDefault="00067EB9">
      <w:pPr>
        <w:pStyle w:val="ConsPlusNormal"/>
        <w:ind w:firstLine="540"/>
        <w:jc w:val="both"/>
      </w:pPr>
      <w:r>
        <w:t>Цmin - минимальное предложение из предложений по критерию оценки, сделанных претендентами конкурсного отбора;</w:t>
      </w:r>
    </w:p>
    <w:p w:rsidR="00067EB9" w:rsidRDefault="00067EB9">
      <w:pPr>
        <w:pStyle w:val="ConsPlusNormal"/>
        <w:ind w:firstLine="540"/>
        <w:jc w:val="both"/>
      </w:pPr>
      <w:r>
        <w:t>КЗ - коэффициент значимости критерия.</w:t>
      </w:r>
    </w:p>
    <w:p w:rsidR="00067EB9" w:rsidRDefault="00067EB9">
      <w:pPr>
        <w:pStyle w:val="ConsPlusNormal"/>
        <w:ind w:firstLine="540"/>
        <w:jc w:val="both"/>
      </w:pPr>
      <w:r>
        <w:t>Максимальная цена договора: 100000 (сто тысяч) рублей.</w:t>
      </w:r>
    </w:p>
    <w:p w:rsidR="00067EB9" w:rsidRDefault="00067EB9">
      <w:pPr>
        <w:pStyle w:val="ConsPlusNormal"/>
        <w:ind w:firstLine="540"/>
        <w:jc w:val="both"/>
      </w:pPr>
      <w:r>
        <w:t>27. Количество баллов, присуждаемых по критерию оценки "Квалификация претендента</w:t>
      </w:r>
      <w:proofErr w:type="gramStart"/>
      <w:r>
        <w:t xml:space="preserve">" </w:t>
      </w:r>
      <w:r>
        <w:pict>
          <v:shape id="_x0000_i1027" style="width:44.25pt;height:20.25pt" coordsize="" o:spt="100" adj="0,,0" path="" filled="f" stroked="f">
            <v:stroke joinstyle="miter"/>
            <v:imagedata r:id="rId26" o:title="base_23963_110486_8"/>
            <v:formulas/>
            <v:path o:connecttype="segments"/>
          </v:shape>
        </w:pict>
      </w:r>
      <w:r>
        <w:t>,</w:t>
      </w:r>
      <w:proofErr w:type="gramEnd"/>
      <w:r>
        <w:t xml:space="preserve"> определяется по формуле: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center"/>
      </w:pPr>
      <w:r>
        <w:pict>
          <v:shape id="_x0000_i1028" style="width:183.75pt;height:19.5pt" coordsize="" o:spt="100" adj="0,,0" path="" filled="f" stroked="f">
            <v:stroke joinstyle="miter"/>
            <v:imagedata r:id="rId27" o:title="base_23963_110486_9"/>
            <v:formulas/>
            <v:path o:connecttype="segments"/>
          </v:shape>
        </w:pic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ind w:firstLine="540"/>
        <w:jc w:val="both"/>
      </w:pPr>
      <w:r w:rsidRPr="00DB3F76">
        <w:rPr>
          <w:position w:val="-7"/>
        </w:rPr>
        <w:pict>
          <v:shape id="_x0000_i1029" style="width:16.5pt;height:18.75pt" coordsize="" o:spt="100" adj="0,,0" path="" filled="f" stroked="f">
            <v:stroke joinstyle="miter"/>
            <v:imagedata r:id="rId28" o:title="base_23963_110486_10"/>
            <v:formulas/>
            <v:path o:connecttype="segments"/>
          </v:shape>
        </w:pict>
      </w:r>
      <w:r>
        <w:t xml:space="preserve"> - предложение претендента, заявка которого оценивается;</w:t>
      </w:r>
    </w:p>
    <w:p w:rsidR="00067EB9" w:rsidRDefault="00067EB9">
      <w:pPr>
        <w:pStyle w:val="ConsPlusNormal"/>
        <w:ind w:firstLine="540"/>
        <w:jc w:val="both"/>
      </w:pPr>
      <w:r w:rsidRPr="00DB3F76">
        <w:rPr>
          <w:position w:val="-8"/>
        </w:rPr>
        <w:pict>
          <v:shape id="_x0000_i1030" style="width:27pt;height:19.5pt" coordsize="" o:spt="100" adj="0,,0" path="" filled="f" stroked="f">
            <v:stroke joinstyle="miter"/>
            <v:imagedata r:id="rId29" o:title="base_23963_110486_11"/>
            <v:formulas/>
            <v:path o:connecttype="segments"/>
          </v:shape>
        </w:pict>
      </w:r>
      <w:r>
        <w:t xml:space="preserve"> - максимальное предложение из предложений по критерию оценки, сделанных претендентами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28. На основании результатов оценки заявок, определяемых суммированием количества баллов, присуждаемых по каждому критерию, конкурсной комиссией принимается решение об определении победителя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29. Победителем конкурсного отбора признается претендент, заявка которого набрала наибольшее количество баллов.</w:t>
      </w:r>
    </w:p>
    <w:p w:rsidR="00067EB9" w:rsidRDefault="00067EB9">
      <w:pPr>
        <w:pStyle w:val="ConsPlusNormal"/>
        <w:ind w:firstLine="540"/>
        <w:jc w:val="both"/>
      </w:pPr>
      <w:r>
        <w:t>30. При наличии нескольких заявок, набравших одинаковое количество баллов, предпочтение отдается претенденту, подавшему заявку ранее.</w:t>
      </w:r>
    </w:p>
    <w:p w:rsidR="00067EB9" w:rsidRDefault="00067EB9">
      <w:pPr>
        <w:pStyle w:val="ConsPlusNormal"/>
        <w:ind w:firstLine="540"/>
        <w:jc w:val="both"/>
      </w:pPr>
      <w:r>
        <w:t>31. Конкурсная комиссия ведет протокол, в котором должны содержаться сведения:</w:t>
      </w:r>
    </w:p>
    <w:p w:rsidR="00067EB9" w:rsidRDefault="00067EB9">
      <w:pPr>
        <w:pStyle w:val="ConsPlusNormal"/>
        <w:ind w:firstLine="540"/>
        <w:jc w:val="both"/>
      </w:pPr>
      <w:r>
        <w:t>1) о месте, дате, времени проведения рассмотрения заявок;</w:t>
      </w:r>
    </w:p>
    <w:p w:rsidR="00067EB9" w:rsidRDefault="00067EB9">
      <w:pPr>
        <w:pStyle w:val="ConsPlusNormal"/>
        <w:ind w:firstLine="540"/>
        <w:jc w:val="both"/>
      </w:pPr>
      <w:r>
        <w:t>2) о претендентах, допущенных к участию в конкурсном отборе;</w:t>
      </w:r>
    </w:p>
    <w:p w:rsidR="00067EB9" w:rsidRDefault="00067EB9">
      <w:pPr>
        <w:pStyle w:val="ConsPlusNormal"/>
        <w:ind w:firstLine="540"/>
        <w:jc w:val="both"/>
      </w:pPr>
      <w:r>
        <w:t>3) о причинах отказа в допуске претендента(ов) к участию в конкурсном отборе;</w:t>
      </w:r>
    </w:p>
    <w:p w:rsidR="00067EB9" w:rsidRDefault="00067EB9">
      <w:pPr>
        <w:pStyle w:val="ConsPlusNormal"/>
        <w:ind w:firstLine="540"/>
        <w:jc w:val="both"/>
      </w:pPr>
      <w:r>
        <w:t>4) о предложениях претендентов, указанных в заявках;</w:t>
      </w:r>
    </w:p>
    <w:p w:rsidR="00067EB9" w:rsidRDefault="00067EB9">
      <w:pPr>
        <w:pStyle w:val="ConsPlusNormal"/>
        <w:ind w:firstLine="540"/>
        <w:jc w:val="both"/>
      </w:pPr>
      <w:r>
        <w:t>5) об итогах подсчета баллов по результатам оценки заявок;</w:t>
      </w:r>
    </w:p>
    <w:p w:rsidR="00067EB9" w:rsidRDefault="00067EB9">
      <w:pPr>
        <w:pStyle w:val="ConsPlusNormal"/>
        <w:ind w:firstLine="540"/>
        <w:jc w:val="both"/>
      </w:pPr>
      <w:r>
        <w:t>6) о победителе конкурсного отбора.</w:t>
      </w:r>
    </w:p>
    <w:p w:rsidR="00067EB9" w:rsidRDefault="00067EB9">
      <w:pPr>
        <w:pStyle w:val="ConsPlusNormal"/>
        <w:ind w:firstLine="540"/>
        <w:jc w:val="both"/>
      </w:pPr>
      <w:r>
        <w:t>32. Решение об отказе в допуске претендента к участию в конкурсном отборе принимается конкурсной комиссией в следующих случаях:</w:t>
      </w:r>
    </w:p>
    <w:p w:rsidR="00067EB9" w:rsidRDefault="00067EB9">
      <w:pPr>
        <w:pStyle w:val="ConsPlusNormal"/>
        <w:ind w:firstLine="540"/>
        <w:jc w:val="both"/>
      </w:pPr>
      <w:r>
        <w:t xml:space="preserve">1) непредставление (представление не в полном объеме) документов, указанных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Положения, либо предоставление недостоверных или искаженных сведений;</w:t>
      </w:r>
    </w:p>
    <w:p w:rsidR="00067EB9" w:rsidRDefault="00067EB9">
      <w:pPr>
        <w:pStyle w:val="ConsPlusNormal"/>
        <w:ind w:firstLine="540"/>
        <w:jc w:val="both"/>
      </w:pPr>
      <w:r>
        <w:lastRenderedPageBreak/>
        <w:t xml:space="preserve">2) несоответствие претендента требованиям, указанным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67EB9" w:rsidRDefault="00067EB9">
      <w:pPr>
        <w:pStyle w:val="ConsPlusNormal"/>
        <w:ind w:firstLine="540"/>
        <w:jc w:val="both"/>
      </w:pPr>
      <w:r>
        <w:t xml:space="preserve">33. Протокол заседания конкурсной комиссии в течение 1 рабочего дня со дня его подписания передается организатором конкурсного отбора региональному оператору для заключения им договора оказания услуг по проведению обязательного аудита годовой бухгалтерской (финансовой) отчетности регионального оператора (далее - договор оказания услуг) в срок, указанный в </w:t>
      </w:r>
      <w:hyperlink w:anchor="P155" w:history="1">
        <w:r>
          <w:rPr>
            <w:color w:val="0000FF"/>
          </w:rPr>
          <w:t>пункте 36</w:t>
        </w:r>
      </w:hyperlink>
      <w:r>
        <w:t xml:space="preserve"> настоящего Положения.</w:t>
      </w:r>
    </w:p>
    <w:p w:rsidR="00067EB9" w:rsidRDefault="00067EB9">
      <w:pPr>
        <w:pStyle w:val="ConsPlusNormal"/>
        <w:ind w:firstLine="540"/>
        <w:jc w:val="both"/>
      </w:pPr>
      <w:r>
        <w:t>34. В случае если на участие в конкурсном отборе подана только одна заявка либо по результатам рассмотрения заявок принято решение об отказе в допуске к участию в конкурсном отборе всех претендентов, конкурсный отбор признается несостоявшимся.</w:t>
      </w:r>
    </w:p>
    <w:p w:rsidR="00067EB9" w:rsidRDefault="00067EB9">
      <w:pPr>
        <w:pStyle w:val="ConsPlusNormal"/>
        <w:ind w:firstLine="540"/>
        <w:jc w:val="both"/>
      </w:pPr>
      <w:r>
        <w:t>35. В случае если только один претендент, подавший заявку, допущен к участию в конкурсном отборе, региональный оператор в течение 3 рабочих дней со дня подписания протокола направляет такому претенденту подписанный договор оказания услуг, прилагаемый к заявке.</w:t>
      </w:r>
    </w:p>
    <w:p w:rsidR="00067EB9" w:rsidRDefault="00067EB9">
      <w:pPr>
        <w:pStyle w:val="ConsPlusNormal"/>
        <w:ind w:firstLine="540"/>
        <w:jc w:val="both"/>
      </w:pPr>
      <w:bookmarkStart w:id="3" w:name="P155"/>
      <w:bookmarkEnd w:id="3"/>
      <w:r>
        <w:t>36. Договор оказания услуг по цене, указанной в заявке победителя конкурсного отбора, но не более 100000 (ста тысяч) рублей, подписывается руководителем регионального оператора в соответствии с уставом регионального оператора и утверждается уполномоченным органом не позднее 3 рабочих дней со дня его подписания.</w:t>
      </w:r>
    </w:p>
    <w:p w:rsidR="00067EB9" w:rsidRDefault="00067EB9">
      <w:pPr>
        <w:pStyle w:val="ConsPlusNormal"/>
        <w:ind w:firstLine="540"/>
        <w:jc w:val="both"/>
      </w:pPr>
      <w:r>
        <w:t>37. Не позднее чем через 5 календарных дней со дня представления аудиторского заключения аудиторской организацией (аудитором) региональный оператор обязан направить копию аудиторского заключения в службу государственного жилищного надзора Иркутской области.</w:t>
      </w:r>
    </w:p>
    <w:p w:rsidR="00067EB9" w:rsidRDefault="00067EB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25.09.2015 N 492-пп)</w:t>
      </w:r>
    </w:p>
    <w:p w:rsidR="00067EB9" w:rsidRDefault="00067EB9">
      <w:pPr>
        <w:pStyle w:val="ConsPlusNormal"/>
        <w:ind w:firstLine="540"/>
        <w:jc w:val="both"/>
      </w:pPr>
      <w:r>
        <w:t>38. Годовой отчет регионального оператора и аудиторское заключение в течение пяти рабочих дней, но не позднее 1 апреля года, следующего за отчетным, размещается уполномоченным органом на официальном портале Иркутской области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тайне.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right"/>
      </w:pPr>
      <w:r>
        <w:t>Первый заместитель Председателя</w:t>
      </w:r>
    </w:p>
    <w:p w:rsidR="00067EB9" w:rsidRDefault="00067EB9">
      <w:pPr>
        <w:pStyle w:val="ConsPlusNormal"/>
        <w:jc w:val="right"/>
      </w:pPr>
      <w:r>
        <w:t>Правительства Иркутской области</w:t>
      </w:r>
    </w:p>
    <w:p w:rsidR="00067EB9" w:rsidRDefault="00067EB9">
      <w:pPr>
        <w:pStyle w:val="ConsPlusNormal"/>
        <w:jc w:val="right"/>
      </w:pPr>
      <w:r>
        <w:t>Н.В.СЛОБОДЧИКОВ</w:t>
      </w: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jc w:val="both"/>
      </w:pPr>
    </w:p>
    <w:p w:rsidR="00067EB9" w:rsidRDefault="00067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BA" w:rsidRDefault="00393EBA">
      <w:bookmarkStart w:id="4" w:name="_GoBack"/>
      <w:bookmarkEnd w:id="4"/>
    </w:p>
    <w:sectPr w:rsidR="00393EBA" w:rsidSect="002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9"/>
    <w:rsid w:val="00067EB9"/>
    <w:rsid w:val="003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AA0AD-E240-4435-896A-63C117D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2D7C4FD2324C39DD951EBCA99C41850B6375591AF10BEB7C3AA0AA7B2CD613245A033F9HErAJ" TargetMode="External"/><Relationship Id="rId13" Type="http://schemas.openxmlformats.org/officeDocument/2006/relationships/hyperlink" Target="consultantplus://offline/ref=FDA2D7C4FD2324C39DD951EBCA99C41850B6375591AF10BEB7C3AA0AA7B2CD613245A033F9HErAJ" TargetMode="External"/><Relationship Id="rId18" Type="http://schemas.openxmlformats.org/officeDocument/2006/relationships/hyperlink" Target="consultantplus://offline/ref=FDA2D7C4FD2324C39DD951E8D8F59E1453BD695199AD1BEAE995AC5DF8E2CB347205A664B2A9D29A40F312D7HAr7J" TargetMode="Externa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A2D7C4FD2324C39DD951E8D8F59E1453BD695199AE1EECED96AC5DF8E2CB347205A664B2A9D29A40F312D1HAr2J" TargetMode="External"/><Relationship Id="rId7" Type="http://schemas.openxmlformats.org/officeDocument/2006/relationships/hyperlink" Target="consultantplus://offline/ref=FDA2D7C4FD2324C39DD951E8D8F59E1453BD695199AD1BEAE995AC5DF8E2CB347205A664B2A9D29A40F312D6HArEJ" TargetMode="External"/><Relationship Id="rId12" Type="http://schemas.openxmlformats.org/officeDocument/2006/relationships/hyperlink" Target="consultantplus://offline/ref=FDA2D7C4FD2324C39DD951E8D8F59E1453BD695199AD1BEAE995AC5DF8E2CB347205A664B2A9D29A40F312D6HArEJ" TargetMode="External"/><Relationship Id="rId17" Type="http://schemas.openxmlformats.org/officeDocument/2006/relationships/hyperlink" Target="consultantplus://offline/ref=FDA2D7C4FD2324C39DD951E8D8F59E1453BD695199AE1EECED96AC5DF8E2CB347205A664B2A9D29A40F312D1HAr5J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2D7C4FD2324C39DD951EBCA99C41850B6375A98A810BEB7C3AA0AA7HBr2J" TargetMode="External"/><Relationship Id="rId20" Type="http://schemas.openxmlformats.org/officeDocument/2006/relationships/hyperlink" Target="consultantplus://offline/ref=FDA2D7C4FD2324C39DD951E8D8F59E1453BD695199AE1EECED96AC5DF8E2CB347205A664B2A9D29A40F312D1HAr3J" TargetMode="Externa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DA2D7C4FD2324C39DD951E8D8F59E1453BD695199AE1EECED96AC5DF8E2CB347205A664B2A9D29A40F312D1HAr7J" TargetMode="External"/><Relationship Id="rId11" Type="http://schemas.openxmlformats.org/officeDocument/2006/relationships/hyperlink" Target="consultantplus://offline/ref=FDA2D7C4FD2324C39DD951E8D8F59E1453BD695199AE1EECED96AC5DF8E2CB347205A664B2A9D29A40F312D1HAr7J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DA2D7C4FD2324C39DD951E8D8F59E1453BD695199AE18EFEF96AC5DF8E2CB347205A664B2A9D29A40F312D2HAr0J" TargetMode="External"/><Relationship Id="rId15" Type="http://schemas.openxmlformats.org/officeDocument/2006/relationships/hyperlink" Target="consultantplus://offline/ref=FDA2D7C4FD2324C39DD951E8D8F59E1453BD695199AE18EFEF96AC5DF8E2CB347205A664B2A9D29A40F312D2HAr0J" TargetMode="External"/><Relationship Id="rId23" Type="http://schemas.openxmlformats.org/officeDocument/2006/relationships/hyperlink" Target="consultantplus://offline/ref=FDA2D7C4FD2324C39DD951E8D8F59E1453BD695199AE1EECED96AC5DF8E2CB347205A664B2A9D29A40F312D1HAr0J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FDA2D7C4FD2324C39DD951E8D8F59E1453BD695199AE18EFEF96AC5DF8E2CB347205A664B2A9D29A40F312D2HAr0J" TargetMode="External"/><Relationship Id="rId19" Type="http://schemas.openxmlformats.org/officeDocument/2006/relationships/hyperlink" Target="consultantplus://offline/ref=FDA2D7C4FD2324C39DD951E8D8F59E1453BD695199AE1EECED96AC5DF8E2CB347205A664B2A9D29A40F312D1HAr4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A2D7C4FD2324C39DD951E8D8F59E1453BD695199AE1DE8E29FAC5DF8E2CB347205A664B2A9D29A40F317D0HAr4J" TargetMode="External"/><Relationship Id="rId14" Type="http://schemas.openxmlformats.org/officeDocument/2006/relationships/hyperlink" Target="consultantplus://offline/ref=FDA2D7C4FD2324C39DD951E8D8F59E1453BD695199AE19EBE290AC5DF8E2CB347205A664B2A9D29A40F313D1HAr0J" TargetMode="External"/><Relationship Id="rId22" Type="http://schemas.openxmlformats.org/officeDocument/2006/relationships/hyperlink" Target="consultantplus://offline/ref=FDA2D7C4FD2324C39DD951E8D8F59E1453BD695199AE1EECED96AC5DF8E2CB347205A664B2A9D29A40F312D1HAr1J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FDA2D7C4FD2324C39DD951E8D8F59E1453BD695199AD1BEAE995AC5DF8E2CB347205A664B2A9D29A40F312D7HA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Кузьменко</dc:creator>
  <cp:keywords/>
  <dc:description/>
  <cp:lastModifiedBy>Антон Владимирович Кузьменко</cp:lastModifiedBy>
  <cp:revision>1</cp:revision>
  <dcterms:created xsi:type="dcterms:W3CDTF">2017-01-25T09:43:00Z</dcterms:created>
  <dcterms:modified xsi:type="dcterms:W3CDTF">2017-01-25T09:43:00Z</dcterms:modified>
</cp:coreProperties>
</file>